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499" w:rsidRPr="00D53499" w:rsidRDefault="00D53499" w:rsidP="00D53499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Нелегко</w:t>
      </w:r>
      <w:r w:rsidRPr="00D53499">
        <w:rPr>
          <w:rFonts w:ascii="Cambria" w:eastAsia="Times New Roman" w:hAnsi="Cambria" w:cs="Times New Roman"/>
          <w:color w:val="515450"/>
          <w:sz w:val="26"/>
          <w:lang w:eastAsia="ru-RU"/>
        </w:rPr>
        <w:t> </w:t>
      </w: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найти человека, который никогда бы не</w:t>
      </w:r>
      <w:r w:rsidRPr="00D53499">
        <w:rPr>
          <w:rFonts w:ascii="Cambria" w:eastAsia="Times New Roman" w:hAnsi="Cambria" w:cs="Times New Roman"/>
          <w:color w:val="515450"/>
          <w:sz w:val="26"/>
          <w:lang w:eastAsia="ru-RU"/>
        </w:rPr>
        <w:t> </w:t>
      </w: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испытывал</w:t>
      </w:r>
      <w:r w:rsidRPr="00D53499">
        <w:rPr>
          <w:rFonts w:ascii="Cambria" w:eastAsia="Times New Roman" w:hAnsi="Cambria" w:cs="Times New Roman"/>
          <w:color w:val="515450"/>
          <w:sz w:val="26"/>
          <w:lang w:eastAsia="ru-RU"/>
        </w:rPr>
        <w:t> </w:t>
      </w: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страха. Обеспокоенность, тревога, страх – такие же неотъемлемые эмоциональные проявления нашей психологической жизни, как и радость, восхищение, гнев, удивление, печаль. Ранее тему детских страхов мы раскрывали в</w:t>
      </w:r>
      <w:r w:rsidRPr="00D53499">
        <w:rPr>
          <w:rFonts w:ascii="Cambria" w:eastAsia="Times New Roman" w:hAnsi="Cambria" w:cs="Times New Roman"/>
          <w:color w:val="515450"/>
          <w:sz w:val="26"/>
          <w:lang w:eastAsia="ru-RU"/>
        </w:rPr>
        <w:t> </w:t>
      </w:r>
      <w:hyperlink r:id="rId8" w:tgtFrame="_blank" w:history="1">
        <w:r w:rsidRPr="00D53499">
          <w:rPr>
            <w:rFonts w:ascii="Cambria" w:eastAsia="Times New Roman" w:hAnsi="Cambria" w:cs="Times New Roman"/>
            <w:color w:val="1B7499"/>
            <w:sz w:val="26"/>
            <w:u w:val="single"/>
            <w:lang w:eastAsia="ru-RU"/>
          </w:rPr>
          <w:t>этой статье</w:t>
        </w:r>
      </w:hyperlink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.</w:t>
      </w:r>
    </w:p>
    <w:p w:rsidR="00D53499" w:rsidRPr="00D53499" w:rsidRDefault="00D53499" w:rsidP="00D53499">
      <w:pPr>
        <w:spacing w:after="225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  <w:t> </w:t>
      </w:r>
    </w:p>
    <w:p w:rsidR="00D53499" w:rsidRPr="00D53499" w:rsidRDefault="00D53499" w:rsidP="00D53499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Эмоция страха возникает в ответ на действие угрожающего характера и подразумевает переживание какой-либо реальной или воображаемой опасности.</w:t>
      </w:r>
    </w:p>
    <w:p w:rsidR="00D53499" w:rsidRPr="00D53499" w:rsidRDefault="00D53499" w:rsidP="00D53499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Несмотря на общую негативную окраску, страх выполняет в психической жизни ребенка важные функции:</w:t>
      </w:r>
    </w:p>
    <w:p w:rsidR="00D53499" w:rsidRPr="00D53499" w:rsidRDefault="00D53499" w:rsidP="00D53499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- Страх – это своеобразное средство познания окружающей действительности, что приводит к более критическому и избирательному отношению к ней и, таким образом, может выполнять определенную обучающую роль в процессе формирования личности;</w:t>
      </w:r>
    </w:p>
    <w:p w:rsidR="00D53499" w:rsidRPr="00D53499" w:rsidRDefault="00D53499" w:rsidP="00D53499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- Как реакция на угрозу страх позволяет предупредить встречу с ней, играя защитную адаптивную роль в системе психической саморегуляции.</w:t>
      </w:r>
    </w:p>
    <w:p w:rsidR="00D53499" w:rsidRPr="00D53499" w:rsidRDefault="00D53499" w:rsidP="00D53499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b/>
          <w:bCs/>
          <w:color w:val="515450"/>
          <w:sz w:val="26"/>
          <w:lang w:eastAsia="ru-RU"/>
        </w:rPr>
        <w:t>Причинами страха</w:t>
      </w:r>
      <w:r w:rsidRPr="00D53499">
        <w:rPr>
          <w:rFonts w:ascii="Cambria" w:eastAsia="Times New Roman" w:hAnsi="Cambria" w:cs="Times New Roman"/>
          <w:color w:val="515450"/>
          <w:sz w:val="26"/>
          <w:lang w:eastAsia="ru-RU"/>
        </w:rPr>
        <w:t> </w:t>
      </w: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могут быть события, условия и ситуации, являющиеся началом опасности. Страх может иметь своим предметом какого-либо человека или объект, которые иногда с ним не связаны и расцениваются как беспредметные. Может вызываться страданием, если в детстве сформировались связи между этими чувствами.</w:t>
      </w:r>
    </w:p>
    <w:p w:rsidR="00D53499" w:rsidRPr="00D53499" w:rsidRDefault="00D53499" w:rsidP="00D53499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b/>
          <w:bCs/>
          <w:color w:val="515450"/>
          <w:sz w:val="26"/>
          <w:lang w:eastAsia="ru-RU"/>
        </w:rPr>
        <w:t>Возрастные страхи</w:t>
      </w: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, то есть страхи, характерные для определенного возрастного периода, отражают исторический путь развития самосознания человека. Вначале ребенок боится остаться один, без поддержки близких, боится посторонних, неизвестных человек. В период с 2 до 3 лет ребенок боится боли, высоты, гигантских животных. После 3 лет он боится темноты, воображаемых существ. Страх темноты совпадает по времени с развитием воображения ребенка. Иногда ребенок не может отделить реальность от вымысла, переполненная страхом перед Бабой Ягой и Кощеем как символами зла и жестокости. С 6-7 лет дети могут бояться огня, пожара, катастроф. Самым распространенным страхом после 7 лет исследователи считают страх смерти: дети сами боятся умереть или потерять родителей.</w:t>
      </w:r>
    </w:p>
    <w:p w:rsidR="00D53499" w:rsidRPr="00D53499" w:rsidRDefault="00D53499" w:rsidP="00D53499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Такие детские страхи довольно распространены. Их источник – взрослые, окружающие ребенка, которые непроизвольно «заражают» ребенка страхом, тем, что слишком настойчиво, подчеркнуто эмоционально указывают на наличие опасности. В результате ребенок воспринимает только вторую часть фраз: «Не ходи – упадешь», «Не бери – обожжешься», «Не гладь – укусит». Ребенку пока еще не ясно, чем ему это грозит, но он уже распознает сигнал тревоги и переживает страх.</w:t>
      </w:r>
    </w:p>
    <w:p w:rsidR="00D53499" w:rsidRPr="00D53499" w:rsidRDefault="00D53499" w:rsidP="00D53499">
      <w:pPr>
        <w:spacing w:after="0" w:line="240" w:lineRule="auto"/>
        <w:jc w:val="center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8"/>
          <w:szCs w:val="28"/>
          <w:bdr w:val="none" w:sz="0" w:space="0" w:color="auto" w:frame="1"/>
          <w:lang w:eastAsia="ru-RU"/>
        </w:rPr>
        <w:t>В проблеме</w:t>
      </w:r>
      <w:r w:rsidRPr="00D53499">
        <w:rPr>
          <w:rFonts w:ascii="Cambria" w:eastAsia="Times New Roman" w:hAnsi="Cambria" w:cs="Times New Roman"/>
          <w:color w:val="515450"/>
          <w:sz w:val="28"/>
          <w:lang w:eastAsia="ru-RU"/>
        </w:rPr>
        <w:t> </w:t>
      </w:r>
      <w:r w:rsidRPr="00D53499">
        <w:rPr>
          <w:rFonts w:ascii="Cambria" w:eastAsia="Times New Roman" w:hAnsi="Cambria" w:cs="Times New Roman"/>
          <w:b/>
          <w:bCs/>
          <w:color w:val="515450"/>
          <w:sz w:val="28"/>
          <w:lang w:eastAsia="ru-RU"/>
        </w:rPr>
        <w:t>профилактики детских страхов</w:t>
      </w:r>
      <w:r w:rsidRPr="00D53499">
        <w:rPr>
          <w:rFonts w:ascii="Cambria" w:eastAsia="Times New Roman" w:hAnsi="Cambria" w:cs="Times New Roman"/>
          <w:color w:val="515450"/>
          <w:sz w:val="28"/>
          <w:lang w:eastAsia="ru-RU"/>
        </w:rPr>
        <w:t> </w:t>
      </w:r>
      <w:r w:rsidRPr="00D53499">
        <w:rPr>
          <w:rFonts w:ascii="Cambria" w:eastAsia="Times New Roman" w:hAnsi="Cambria" w:cs="Times New Roman"/>
          <w:color w:val="515450"/>
          <w:sz w:val="28"/>
          <w:szCs w:val="28"/>
          <w:bdr w:val="none" w:sz="0" w:space="0" w:color="auto" w:frame="1"/>
          <w:lang w:eastAsia="ru-RU"/>
        </w:rPr>
        <w:t>важны следующие моменты:</w:t>
      </w:r>
    </w:p>
    <w:p w:rsidR="00D53499" w:rsidRPr="00D53499" w:rsidRDefault="00D53499" w:rsidP="00D53499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 xml:space="preserve">- Детей ни в коем случае нельзя пугать – ни дядей, ни волком, ни лесом – стремясь воспитать его послушными. Ребенку согласно его психического </w:t>
      </w: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lastRenderedPageBreak/>
        <w:t>развития следует указывать на реальную опасность, но никогда не запугивать придуманными коллизиями.</w:t>
      </w:r>
    </w:p>
    <w:p w:rsidR="00D53499" w:rsidRPr="00D53499" w:rsidRDefault="00D53499" w:rsidP="00D53499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- Взрослые никогда не должны стыдить ребенка за страх, который он испытывает. Насмешки над боязливостью ребенка можно расценивать как жестокость.</w:t>
      </w:r>
    </w:p>
    <w:p w:rsidR="00D53499" w:rsidRPr="00D53499" w:rsidRDefault="00D53499" w:rsidP="00D53499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- Ребенка никогда не следует оставлять одного в незнакомом для него окружении, в ситуации, когда возможны различные неожиданности.</w:t>
      </w:r>
    </w:p>
    <w:p w:rsidR="00D53499" w:rsidRPr="00D53499" w:rsidRDefault="00D53499" w:rsidP="00D53499">
      <w:pPr>
        <w:spacing w:after="0" w:line="240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515450"/>
          <w:spacing w:val="-30"/>
          <w:sz w:val="36"/>
          <w:szCs w:val="36"/>
          <w:lang w:eastAsia="ru-RU"/>
        </w:rPr>
      </w:pPr>
      <w:r w:rsidRPr="00D53499">
        <w:rPr>
          <w:rFonts w:ascii="Cambria" w:eastAsia="Times New Roman" w:hAnsi="Cambria" w:cs="Times New Roman"/>
          <w:b/>
          <w:bCs/>
          <w:color w:val="515450"/>
          <w:spacing w:val="-30"/>
          <w:sz w:val="26"/>
          <w:szCs w:val="26"/>
          <w:bdr w:val="none" w:sz="0" w:space="0" w:color="auto" w:frame="1"/>
          <w:lang w:eastAsia="ru-RU"/>
        </w:rPr>
        <w:t>Эффективные методы и приемы предупреждения и преодоления детских страхов:</w:t>
      </w:r>
    </w:p>
    <w:p w:rsidR="00D53499" w:rsidRPr="00D53499" w:rsidRDefault="00D53499" w:rsidP="00D53499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1. Повышение общего уровня эмоциональных переживаний ребенка (достижения комфортности в общении, в ожидании новой игры, максимальное развертывание критериев оценки и похвалы). При этом большое внимание уделяется в детском коллективе атмосфере принятия, безопасности, чтобы ребенок чувствовал, что его ценят несмотря на успехи.</w:t>
      </w:r>
    </w:p>
    <w:p w:rsidR="00D53499" w:rsidRPr="00D53499" w:rsidRDefault="00D53499" w:rsidP="00D53499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2. Метод последовательной десенсибилизации, суть которого заключается в том, что ребенка помещают в ситуации, связанные с моментами, которые вызывают у него тревогу и страх.</w:t>
      </w:r>
    </w:p>
    <w:p w:rsidR="00D53499" w:rsidRPr="00D53499" w:rsidRDefault="00D53499" w:rsidP="00D53499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3. Метод «реагирования» страха, тревоги, напряжения, которая осуществляется с помощью игры-драматизации, где дети с помощью кукол изображают ситуацию, связанную со страхом.</w:t>
      </w:r>
    </w:p>
    <w:p w:rsidR="00D53499" w:rsidRPr="00D53499" w:rsidRDefault="00D53499" w:rsidP="00D53499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4. Манипулирование предметом страха (приемы «рисование страхов», «рассказы о страхах») в ходе этой работы ситуации и предметы страха изображаются карикатурно.</w:t>
      </w:r>
    </w:p>
    <w:p w:rsidR="00D53499" w:rsidRPr="00D53499" w:rsidRDefault="00D53499" w:rsidP="00D53499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5. Эмоциональное переключение, «эмоциональные качели» (ребенку предлагают изобразить смелого и труса, доброго и злого и тому подобное.</w:t>
      </w:r>
    </w:p>
    <w:p w:rsidR="00D53499" w:rsidRPr="00D53499" w:rsidRDefault="00D53499" w:rsidP="00D53499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6.</w:t>
      </w:r>
      <w:r w:rsidRPr="00D53499">
        <w:rPr>
          <w:rFonts w:ascii="Cambria" w:eastAsia="Times New Roman" w:hAnsi="Cambria" w:cs="Times New Roman"/>
          <w:color w:val="515450"/>
          <w:sz w:val="26"/>
          <w:lang w:eastAsia="ru-RU"/>
        </w:rPr>
        <w:t> </w:t>
      </w:r>
      <w:hyperlink r:id="rId9" w:tgtFrame="_blank" w:history="1">
        <w:r w:rsidRPr="00D53499">
          <w:rPr>
            <w:rFonts w:ascii="Cambria" w:eastAsia="Times New Roman" w:hAnsi="Cambria" w:cs="Times New Roman"/>
            <w:color w:val="1B7499"/>
            <w:sz w:val="26"/>
            <w:u w:val="single"/>
            <w:lang w:eastAsia="ru-RU"/>
          </w:rPr>
          <w:t>Сказкотерапия</w:t>
        </w:r>
      </w:hyperlink>
      <w:r w:rsidRPr="00D53499">
        <w:rPr>
          <w:rFonts w:ascii="Cambria" w:eastAsia="Times New Roman" w:hAnsi="Cambria" w:cs="Times New Roman"/>
          <w:color w:val="515450"/>
          <w:sz w:val="26"/>
          <w:lang w:eastAsia="ru-RU"/>
        </w:rPr>
        <w:t> </w:t>
      </w: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(в игре ребенок становится смелым героем сказки или мультфильма, предоставляет любимому герою роль защитника).</w:t>
      </w:r>
    </w:p>
    <w:p w:rsidR="00D53499" w:rsidRPr="00D53499" w:rsidRDefault="00D53499" w:rsidP="00D53499">
      <w:pPr>
        <w:spacing w:after="0" w:line="240" w:lineRule="atLeast"/>
        <w:jc w:val="center"/>
        <w:outlineLvl w:val="2"/>
        <w:rPr>
          <w:rFonts w:ascii="Trebuchet MS" w:eastAsia="Times New Roman" w:hAnsi="Trebuchet MS" w:cs="Times New Roman"/>
          <w:b/>
          <w:bCs/>
          <w:color w:val="515450"/>
          <w:spacing w:val="-15"/>
          <w:sz w:val="32"/>
          <w:szCs w:val="32"/>
          <w:lang w:eastAsia="ru-RU"/>
        </w:rPr>
      </w:pPr>
      <w:r w:rsidRPr="00D53499">
        <w:rPr>
          <w:rFonts w:ascii="Cambria" w:eastAsia="Times New Roman" w:hAnsi="Cambria" w:cs="Times New Roman"/>
          <w:b/>
          <w:bCs/>
          <w:color w:val="515450"/>
          <w:spacing w:val="-15"/>
          <w:sz w:val="26"/>
          <w:szCs w:val="26"/>
          <w:bdr w:val="none" w:sz="0" w:space="0" w:color="auto" w:frame="1"/>
          <w:lang w:eastAsia="ru-RU"/>
        </w:rPr>
        <w:t>Чего боятся наши дети</w:t>
      </w:r>
    </w:p>
    <w:p w:rsidR="00D53499" w:rsidRPr="00D53499" w:rsidRDefault="00D53499" w:rsidP="00D53499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Это зависит от возраста ребенка.</w:t>
      </w:r>
    </w:p>
    <w:p w:rsidR="00D53499" w:rsidRPr="00D53499" w:rsidRDefault="00D53499" w:rsidP="00D53499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В год малыши боятся окружающей среды, посторонних людей, отдаление от матери.</w:t>
      </w:r>
    </w:p>
    <w:p w:rsidR="00D53499" w:rsidRPr="00D53499" w:rsidRDefault="00D53499" w:rsidP="00D53499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От 1 до 3 лет – темноты, ребенку страшно оставаться одному, бывают также другие страхи.</w:t>
      </w:r>
    </w:p>
    <w:p w:rsidR="00D53499" w:rsidRPr="00D53499" w:rsidRDefault="00D53499" w:rsidP="00D53499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От 3 до 5 лет у детей встречается страх одиночества, темноты, замкнутого пространства, сказочных персонажей (как правило, в этом возрасте они ассоциируются с реальными людьми).</w:t>
      </w:r>
    </w:p>
    <w:p w:rsidR="00D53499" w:rsidRPr="00D53499" w:rsidRDefault="00D53499" w:rsidP="00D53499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От 5 до 7 лет преобладают страхи, связанные со стихиями: пожаром, глубиной и т. п., боязнь родительского наказания, животных, боязнь страшных снов, потери родителей, боязнь заразиться какой-либо болезнью.</w:t>
      </w:r>
    </w:p>
    <w:p w:rsidR="00D53499" w:rsidRPr="00D53499" w:rsidRDefault="00D53499" w:rsidP="00D53499">
      <w:pPr>
        <w:spacing w:after="0" w:line="240" w:lineRule="atLeast"/>
        <w:jc w:val="center"/>
        <w:outlineLvl w:val="3"/>
        <w:rPr>
          <w:rFonts w:ascii="Trebuchet MS" w:eastAsia="Times New Roman" w:hAnsi="Trebuchet MS" w:cs="Times New Roman"/>
          <w:b/>
          <w:bCs/>
          <w:color w:val="515450"/>
          <w:spacing w:val="-15"/>
          <w:lang w:eastAsia="ru-RU"/>
        </w:rPr>
      </w:pPr>
      <w:r w:rsidRPr="00D53499">
        <w:rPr>
          <w:rFonts w:ascii="Cambria" w:eastAsia="Times New Roman" w:hAnsi="Cambria" w:cs="Times New Roman"/>
          <w:b/>
          <w:bCs/>
          <w:color w:val="515450"/>
          <w:spacing w:val="-15"/>
          <w:sz w:val="26"/>
          <w:szCs w:val="26"/>
          <w:bdr w:val="none" w:sz="0" w:space="0" w:color="auto" w:frame="1"/>
          <w:lang w:eastAsia="ru-RU"/>
        </w:rPr>
        <w:t>Советы родителям по снижению уровня страхов или тревоги у детей:</w:t>
      </w:r>
    </w:p>
    <w:p w:rsidR="00D53499" w:rsidRPr="00D53499" w:rsidRDefault="00D53499" w:rsidP="00D53499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Помните, что детские страхи – это серьезная проблема и не надо воспринимать их только как «возрастные» трудности.</w:t>
      </w:r>
    </w:p>
    <w:p w:rsidR="00D53499" w:rsidRPr="00D53499" w:rsidRDefault="00D53499" w:rsidP="00D53499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Не иронизируйте, ребенок поймет, что защиты ждать не от кого, и окончательно закроется.</w:t>
      </w:r>
    </w:p>
    <w:p w:rsidR="00D53499" w:rsidRPr="00D53499" w:rsidRDefault="00D53499" w:rsidP="00D53499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lastRenderedPageBreak/>
        <w:t>Направляйте и контролируйте просмотр детских мультфильмов, старайтесь, чтобы дети смотрели передачи с положительными героями, ориентированные на добро, тепло.</w:t>
      </w:r>
    </w:p>
    <w:p w:rsidR="00D53499" w:rsidRPr="00D53499" w:rsidRDefault="00D53499" w:rsidP="00D53499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Стремитесь к тому, чтобы в семье была спокойная, доброжелательная атмосфера, избегайте ссор, конфликтов, особенно в присутствии детей.</w:t>
      </w:r>
    </w:p>
    <w:p w:rsidR="00D53499" w:rsidRPr="00D53499" w:rsidRDefault="00D53499" w:rsidP="00D53499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Не запугивайте ребенка: «Не будешь спать – позову волка» и тому подобное.</w:t>
      </w:r>
    </w:p>
    <w:p w:rsidR="00D53499" w:rsidRPr="00D53499" w:rsidRDefault="00D53499" w:rsidP="00D53499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Больше поощряйте, хвалите, одобряйте и морально поддерживайте ребенка.</w:t>
      </w:r>
    </w:p>
    <w:p w:rsidR="00D53499" w:rsidRPr="00D53499" w:rsidRDefault="00D53499" w:rsidP="00D53499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Рисуйте с ребенком страх и все то, чего он боится. Тему смерти лучше исключить.</w:t>
      </w:r>
    </w:p>
    <w:p w:rsidR="00D53499" w:rsidRPr="00D53499" w:rsidRDefault="00D53499" w:rsidP="00D53499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Можно предложить уничтожить рисунок: порвать или сжечь.</w:t>
      </w:r>
    </w:p>
    <w:p w:rsidR="00D53499" w:rsidRPr="00D53499" w:rsidRDefault="00D53499" w:rsidP="00D53499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Не ждите быстрого результата, страх не исчезнет сразу.</w:t>
      </w:r>
    </w:p>
    <w:p w:rsidR="00D53499" w:rsidRPr="00D53499" w:rsidRDefault="00D53499" w:rsidP="00D53499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Посмейтесь вместе с ребенком. Этот способ предполагает наличие бурной фантазии у родителей. Если ваш ребенок боится, например, грозы, постарайтесь придумать какую-нибудь историю (обязательно страшную) из собственного детства о том, что вы и сами точно так же боялись грозы, а потом перестали. Пусть сын или дочь посмеется с вас. Ведь одновременно они смеются и над своим страхом, а значит, уже почти победили его. Важно, чтобы малышу было понятно: «У мамы или папы были такие же страхи, а потом они прошли, следовательно, это пройдет и у меня».</w:t>
      </w:r>
    </w:p>
    <w:p w:rsidR="00D53499" w:rsidRPr="00D53499" w:rsidRDefault="00D53499" w:rsidP="00D53499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Играйте по ролям. Игры по ролям хороши тем, что позволяют моделировать практически любую ситуацию, которая вызывает у ребенка тревогу, и решить ее ненавязчиво в игре, формируя таким образом в сознании ребенка опыт преодоления своего страха.</w:t>
      </w:r>
    </w:p>
    <w:p w:rsidR="00D53499" w:rsidRPr="00D53499" w:rsidRDefault="00D53499" w:rsidP="00D53499">
      <w:pPr>
        <w:spacing w:after="0" w:line="240" w:lineRule="atLeast"/>
        <w:jc w:val="center"/>
        <w:outlineLvl w:val="4"/>
        <w:rPr>
          <w:rFonts w:ascii="Trebuchet MS" w:eastAsia="Times New Roman" w:hAnsi="Trebuchet MS" w:cs="Times New Roman"/>
          <w:b/>
          <w:bCs/>
          <w:color w:val="515450"/>
          <w:spacing w:val="-15"/>
          <w:lang w:eastAsia="ru-RU"/>
        </w:rPr>
      </w:pPr>
      <w:r w:rsidRPr="00D53499">
        <w:rPr>
          <w:rFonts w:ascii="Cambria" w:eastAsia="Times New Roman" w:hAnsi="Cambria" w:cs="Times New Roman"/>
          <w:b/>
          <w:bCs/>
          <w:color w:val="515450"/>
          <w:spacing w:val="-15"/>
          <w:sz w:val="26"/>
          <w:szCs w:val="26"/>
          <w:bdr w:val="none" w:sz="0" w:space="0" w:color="auto" w:frame="1"/>
          <w:lang w:eastAsia="ru-RU"/>
        </w:rPr>
        <w:t>Несколько игр и упражнений на преодоление страха и повышение уверенности в себе:</w:t>
      </w:r>
    </w:p>
    <w:p w:rsidR="00D53499" w:rsidRPr="00D53499" w:rsidRDefault="00D53499" w:rsidP="00D53499">
      <w:pPr>
        <w:spacing w:after="0" w:line="240" w:lineRule="auto"/>
        <w:jc w:val="center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8"/>
          <w:szCs w:val="28"/>
          <w:bdr w:val="none" w:sz="0" w:space="0" w:color="auto" w:frame="1"/>
          <w:lang w:eastAsia="ru-RU"/>
        </w:rPr>
        <w:t>«Качели»</w:t>
      </w:r>
    </w:p>
    <w:p w:rsidR="00D53499" w:rsidRPr="00D53499" w:rsidRDefault="00D53499" w:rsidP="00D53499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Участвуют как ребенок, так и взрослый. Ребенок садится</w:t>
      </w:r>
      <w:r w:rsidRPr="00D53499">
        <w:rPr>
          <w:rFonts w:ascii="Cambria" w:eastAsia="Times New Roman" w:hAnsi="Cambria" w:cs="Times New Roman"/>
          <w:color w:val="515450"/>
          <w:sz w:val="26"/>
          <w:lang w:eastAsia="ru-RU"/>
        </w:rPr>
        <w:t> </w:t>
      </w: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в позу «зародыша», поднимает колени и наклоняет к ним голову. Ступни прижать к полу, руками обхватить колени, глаза закрыть. Взрослый становится позади ребенка, кладет руки на плечи сидящему и медленно покачивает его. Выполняется 2-3 минуты.</w:t>
      </w:r>
    </w:p>
    <w:p w:rsidR="00D53499" w:rsidRPr="00D53499" w:rsidRDefault="00D53499" w:rsidP="00D53499">
      <w:pPr>
        <w:spacing w:after="0" w:line="240" w:lineRule="auto"/>
        <w:jc w:val="center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8"/>
          <w:szCs w:val="28"/>
          <w:bdr w:val="none" w:sz="0" w:space="0" w:color="auto" w:frame="1"/>
          <w:lang w:eastAsia="ru-RU"/>
        </w:rPr>
        <w:t>«Художники – натуралисты»</w:t>
      </w:r>
    </w:p>
    <w:p w:rsidR="00D53499" w:rsidRPr="00D53499" w:rsidRDefault="00D53499" w:rsidP="00D53499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Большой лист белой бумаги, старые обои, положить на газету. Перед участниками тарелочки с красками. Позвольте себе и ребенку рисовать пальчиками, кулачками, ладошками, локтями, ногами, носками. Сюжет рисунка может быть разный: «Падают листочки», «Следы невиданных зверей», «Сказочная страна» и т.д.</w:t>
      </w:r>
    </w:p>
    <w:p w:rsidR="00D53499" w:rsidRPr="00D53499" w:rsidRDefault="00D53499" w:rsidP="00D53499">
      <w:pPr>
        <w:spacing w:after="0" w:line="240" w:lineRule="auto"/>
        <w:jc w:val="center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8"/>
          <w:szCs w:val="28"/>
          <w:bdr w:val="none" w:sz="0" w:space="0" w:color="auto" w:frame="1"/>
          <w:lang w:eastAsia="ru-RU"/>
        </w:rPr>
        <w:t>«Дизайнеры»</w:t>
      </w:r>
    </w:p>
    <w:p w:rsidR="00D53499" w:rsidRPr="00D53499" w:rsidRDefault="00D53499" w:rsidP="00D53499">
      <w:pPr>
        <w:spacing w:after="0" w:line="240" w:lineRule="auto"/>
        <w:jc w:val="both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Тюбики губной помады (старые). Каждому участнику разрешается подойти к любому участнику и «раскрасить» его лицо, руки, ноги.</w:t>
      </w:r>
    </w:p>
    <w:p w:rsidR="00D53499" w:rsidRPr="00D53499" w:rsidRDefault="00D53499" w:rsidP="00D53499">
      <w:pPr>
        <w:spacing w:after="0" w:line="240" w:lineRule="auto"/>
        <w:jc w:val="center"/>
        <w:rPr>
          <w:rFonts w:ascii="Trebuchet MS" w:eastAsia="Times New Roman" w:hAnsi="Trebuchet MS" w:cs="Times New Roman"/>
          <w:color w:val="515450"/>
          <w:sz w:val="18"/>
          <w:szCs w:val="18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8"/>
          <w:szCs w:val="28"/>
          <w:bdr w:val="none" w:sz="0" w:space="0" w:color="auto" w:frame="1"/>
          <w:lang w:eastAsia="ru-RU"/>
        </w:rPr>
        <w:t>«Жмурки»</w:t>
      </w:r>
    </w:p>
    <w:p w:rsidR="00D53499" w:rsidRPr="00D53499" w:rsidRDefault="00D53499" w:rsidP="00D53499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color w:val="515450"/>
          <w:sz w:val="17"/>
          <w:szCs w:val="17"/>
          <w:lang w:eastAsia="ru-RU"/>
        </w:rPr>
      </w:pPr>
      <w:r w:rsidRPr="00D53499"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Водящему завязываются глаза – остальные произносят звуки: «ку-ку», «ля-ля», «а вот и я». Поймав участника ведущий отгадывает кто это, не снимая повязку</w:t>
      </w:r>
      <w:r>
        <w:rPr>
          <w:rFonts w:ascii="Cambria" w:eastAsia="Times New Roman" w:hAnsi="Cambria" w:cs="Times New Roman"/>
          <w:color w:val="515450"/>
          <w:sz w:val="26"/>
          <w:szCs w:val="26"/>
          <w:bdr w:val="none" w:sz="0" w:space="0" w:color="auto" w:frame="1"/>
          <w:lang w:eastAsia="ru-RU"/>
        </w:rPr>
        <w:t>.</w:t>
      </w:r>
    </w:p>
    <w:sectPr w:rsidR="00D53499" w:rsidRPr="00D53499" w:rsidSect="00001945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5447" w:rsidRDefault="00AB5447" w:rsidP="00D53499">
      <w:pPr>
        <w:spacing w:after="0" w:line="240" w:lineRule="auto"/>
      </w:pPr>
      <w:r>
        <w:separator/>
      </w:r>
    </w:p>
  </w:endnote>
  <w:endnote w:type="continuationSeparator" w:id="1">
    <w:p w:rsidR="00AB5447" w:rsidRDefault="00AB5447" w:rsidP="00D53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5447" w:rsidRDefault="00AB5447" w:rsidP="00D53499">
      <w:pPr>
        <w:spacing w:after="0" w:line="240" w:lineRule="auto"/>
      </w:pPr>
      <w:r>
        <w:separator/>
      </w:r>
    </w:p>
  </w:footnote>
  <w:footnote w:type="continuationSeparator" w:id="1">
    <w:p w:rsidR="00AB5447" w:rsidRDefault="00AB5447" w:rsidP="00D53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499" w:rsidRDefault="00D53499" w:rsidP="00D53499">
    <w:pPr>
      <w:pStyle w:val="1"/>
      <w:spacing w:before="0" w:line="390" w:lineRule="atLeast"/>
      <w:rPr>
        <w:rFonts w:ascii="Trebuchet MS" w:hAnsi="Trebuchet MS"/>
        <w:b w:val="0"/>
        <w:bCs w:val="0"/>
        <w:color w:val="1B7499"/>
        <w:spacing w:val="-12"/>
      </w:rPr>
    </w:pPr>
    <w:hyperlink r:id="rId1" w:history="1">
      <w:r>
        <w:rPr>
          <w:rStyle w:val="a4"/>
          <w:rFonts w:ascii="Trebuchet MS" w:hAnsi="Trebuchet MS"/>
          <w:b w:val="0"/>
          <w:bCs w:val="0"/>
          <w:color w:val="EF0E0E"/>
          <w:spacing w:val="-12"/>
          <w:bdr w:val="none" w:sz="0" w:space="0" w:color="auto" w:frame="1"/>
        </w:rPr>
        <w:t>Консультация</w:t>
      </w:r>
      <w:r>
        <w:rPr>
          <w:rStyle w:val="apple-converted-space"/>
          <w:rFonts w:ascii="Trebuchet MS" w:hAnsi="Trebuchet MS"/>
          <w:b w:val="0"/>
          <w:bCs w:val="0"/>
          <w:color w:val="EF0E0E"/>
          <w:spacing w:val="-12"/>
          <w:bdr w:val="none" w:sz="0" w:space="0" w:color="auto" w:frame="1"/>
        </w:rPr>
        <w:t> </w:t>
      </w:r>
      <w:r>
        <w:rPr>
          <w:rStyle w:val="a4"/>
          <w:rFonts w:ascii="Trebuchet MS" w:hAnsi="Trebuchet MS"/>
          <w:b w:val="0"/>
          <w:bCs w:val="0"/>
          <w:color w:val="EF0E0E"/>
          <w:spacing w:val="-12"/>
          <w:bdr w:val="none" w:sz="0" w:space="0" w:color="auto" w:frame="1"/>
        </w:rPr>
        <w:t>психолога для родителей: «Детские страхи: причины и последствия»</w:t>
      </w:r>
    </w:hyperlink>
  </w:p>
  <w:p w:rsidR="00D53499" w:rsidRDefault="00D53499" w:rsidP="00D53499">
    <w:pPr>
      <w:pStyle w:val="a6"/>
    </w:pPr>
    <w:r>
      <w:rPr>
        <w:rFonts w:ascii="Trebuchet MS" w:hAnsi="Trebuchet MS"/>
        <w:color w:val="515450"/>
        <w:sz w:val="18"/>
        <w:szCs w:val="18"/>
        <w:bdr w:val="none" w:sz="0" w:space="0" w:color="auto" w:frame="1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715FF"/>
    <w:multiLevelType w:val="multilevel"/>
    <w:tmpl w:val="D28038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53499"/>
    <w:rsid w:val="00001945"/>
    <w:rsid w:val="00AB5447"/>
    <w:rsid w:val="00D53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45"/>
  </w:style>
  <w:style w:type="paragraph" w:styleId="1">
    <w:name w:val="heading 1"/>
    <w:basedOn w:val="a"/>
    <w:next w:val="a"/>
    <w:link w:val="10"/>
    <w:uiPriority w:val="9"/>
    <w:qFormat/>
    <w:rsid w:val="00D534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534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534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534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D5349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34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349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349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534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D53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3499"/>
  </w:style>
  <w:style w:type="character" w:styleId="a4">
    <w:name w:val="Hyperlink"/>
    <w:basedOn w:val="a0"/>
    <w:uiPriority w:val="99"/>
    <w:semiHidden/>
    <w:unhideWhenUsed/>
    <w:rsid w:val="00D53499"/>
    <w:rPr>
      <w:color w:val="0000FF"/>
      <w:u w:val="single"/>
    </w:rPr>
  </w:style>
  <w:style w:type="character" w:styleId="a5">
    <w:name w:val="Strong"/>
    <w:basedOn w:val="a0"/>
    <w:uiPriority w:val="22"/>
    <w:qFormat/>
    <w:rsid w:val="00D53499"/>
    <w:rPr>
      <w:b/>
      <w:bCs/>
    </w:rPr>
  </w:style>
  <w:style w:type="character" w:customStyle="1" w:styleId="share-counter">
    <w:name w:val="share-counter"/>
    <w:basedOn w:val="a0"/>
    <w:rsid w:val="00D53499"/>
  </w:style>
  <w:style w:type="paragraph" w:styleId="a6">
    <w:name w:val="header"/>
    <w:basedOn w:val="a"/>
    <w:link w:val="a7"/>
    <w:uiPriority w:val="99"/>
    <w:semiHidden/>
    <w:unhideWhenUsed/>
    <w:rsid w:val="00D53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53499"/>
  </w:style>
  <w:style w:type="paragraph" w:styleId="a8">
    <w:name w:val="footer"/>
    <w:basedOn w:val="a"/>
    <w:link w:val="a9"/>
    <w:uiPriority w:val="99"/>
    <w:semiHidden/>
    <w:unhideWhenUsed/>
    <w:rsid w:val="00D534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53499"/>
  </w:style>
  <w:style w:type="character" w:customStyle="1" w:styleId="10">
    <w:name w:val="Заголовок 1 Знак"/>
    <w:basedOn w:val="a0"/>
    <w:link w:val="1"/>
    <w:uiPriority w:val="9"/>
    <w:rsid w:val="00D53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9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5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1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4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23788">
          <w:marLeft w:val="1275"/>
          <w:marRight w:val="127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63990">
              <w:marLeft w:val="-12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0900">
                  <w:marLeft w:val="0"/>
                  <w:marRight w:val="-12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87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ichologvsadu.ru/rabota-psichologa-s-roditelyami/konsultazii-psichologa-dlya-roditeley/209-konsultatsiya-dlya-roditelej-pogovorim-o-detskikh-strakhak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sichologvsadu.ru/skazkoterapiy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sichologvsadu.ru/rabota-psichologa-s-roditelyami/konsultazii-psichologa-dlya-roditeley/339-detskie-strachi-prichini-i-posledstv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7DBEE-3C19-41F9-B7D5-16B921AC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1153</Words>
  <Characters>6573</Characters>
  <Application>Microsoft Office Word</Application>
  <DocSecurity>0</DocSecurity>
  <Lines>54</Lines>
  <Paragraphs>15</Paragraphs>
  <ScaleCrop>false</ScaleCrop>
  <Company>Microsoft</Company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2019-03-05T06:41:00Z</dcterms:created>
  <dcterms:modified xsi:type="dcterms:W3CDTF">2019-03-05T06:44:00Z</dcterms:modified>
</cp:coreProperties>
</file>