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C6" w:rsidRPr="00CC02C6" w:rsidRDefault="00CC02C6" w:rsidP="00CC02C6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34E8B"/>
          <w:kern w:val="36"/>
          <w:sz w:val="30"/>
          <w:szCs w:val="30"/>
          <w:lang w:eastAsia="ru-RU"/>
        </w:rPr>
      </w:pPr>
      <w:r w:rsidRPr="00CC02C6">
        <w:rPr>
          <w:rFonts w:ascii="Arial" w:eastAsia="Times New Roman" w:hAnsi="Arial" w:cs="Arial"/>
          <w:b/>
          <w:bCs/>
          <w:color w:val="800000"/>
          <w:kern w:val="36"/>
          <w:sz w:val="30"/>
          <w:szCs w:val="30"/>
          <w:bdr w:val="none" w:sz="0" w:space="0" w:color="auto" w:frame="1"/>
          <w:lang w:eastAsia="ru-RU"/>
        </w:rPr>
        <w:t>Соблюдение права родителей дошкольников на отказ от вакцинации</w:t>
      </w:r>
    </w:p>
    <w:p w:rsidR="00CC02C6" w:rsidRPr="00CC02C6" w:rsidRDefault="00CC02C6" w:rsidP="00CC02C6">
      <w:pPr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i/>
          <w:iCs/>
          <w:color w:val="800000"/>
          <w:sz w:val="24"/>
          <w:szCs w:val="24"/>
          <w:lang w:eastAsia="ru-RU"/>
        </w:rPr>
        <w:t xml:space="preserve">(или с какими проблемами можно столкнуться в ДОУ </w:t>
      </w:r>
      <w:proofErr w:type="spellStart"/>
      <w:r w:rsidRPr="00CC02C6">
        <w:rPr>
          <w:rFonts w:ascii="Helvetica" w:eastAsia="Times New Roman" w:hAnsi="Helvetica" w:cs="Helvetica"/>
          <w:b/>
          <w:bCs/>
          <w:i/>
          <w:iCs/>
          <w:color w:val="800000"/>
          <w:sz w:val="24"/>
          <w:szCs w:val="24"/>
          <w:lang w:eastAsia="ru-RU"/>
        </w:rPr>
        <w:t>непривитым</w:t>
      </w:r>
      <w:proofErr w:type="spellEnd"/>
      <w:r w:rsidRPr="00CC02C6">
        <w:rPr>
          <w:rFonts w:ascii="Helvetica" w:eastAsia="Times New Roman" w:hAnsi="Helvetica" w:cs="Helvetica"/>
          <w:b/>
          <w:bCs/>
          <w:i/>
          <w:iCs/>
          <w:color w:val="800000"/>
          <w:sz w:val="24"/>
          <w:szCs w:val="24"/>
          <w:lang w:eastAsia="ru-RU"/>
        </w:rPr>
        <w:t xml:space="preserve"> детям)</w:t>
      </w:r>
      <w:r w:rsidRPr="00CC02C6">
        <w:rPr>
          <w:rFonts w:ascii="Helvetica" w:eastAsia="Times New Roman" w:hAnsi="Helvetica" w:cs="Helvetica"/>
          <w:color w:val="800000"/>
          <w:sz w:val="20"/>
          <w:szCs w:val="20"/>
          <w:bdr w:val="none" w:sz="0" w:space="0" w:color="auto" w:frame="1"/>
          <w:lang w:eastAsia="ru-RU"/>
        </w:rPr>
        <w:br/>
      </w:r>
    </w:p>
    <w:p w:rsidR="00CC02C6" w:rsidRPr="00CC02C6" w:rsidRDefault="00CC02C6" w:rsidP="00CC02C6">
      <w:pPr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CC02C6" w:rsidRPr="00CC02C6" w:rsidRDefault="00CC02C6" w:rsidP="00CC02C6">
      <w:pPr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ru-RU"/>
        </w:rPr>
        <w:t xml:space="preserve">Автор: А.А. Вавилова,  зам. директора </w:t>
      </w:r>
      <w:proofErr w:type="gramStart"/>
      <w:r w:rsidRPr="00CC02C6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ru-RU"/>
        </w:rPr>
        <w:t>Центра правовых прикладных разработок Института развития образования</w:t>
      </w:r>
      <w:proofErr w:type="gramEnd"/>
      <w:r w:rsidRPr="00CC02C6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ru-RU"/>
        </w:rPr>
        <w:t xml:space="preserve"> ФГОУ ВПО “НИУ ГУ – Высшая школа экономики”</w:t>
      </w:r>
      <w:r w:rsidRPr="00CC02C6">
        <w:rPr>
          <w:rFonts w:ascii="Helvetica" w:eastAsia="Times New Roman" w:hAnsi="Helvetica" w:cs="Helvetica"/>
          <w:b/>
          <w:bCs/>
          <w:i/>
          <w:iCs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CC02C6" w:rsidRPr="00CC02C6" w:rsidRDefault="00CC02C6" w:rsidP="00CC02C6">
      <w:pPr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CC02C6" w:rsidRPr="00CC02C6" w:rsidRDefault="00CC02C6" w:rsidP="00CC02C6">
      <w:pPr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Обеспечение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вакцинации населения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от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инфекционных заболеваний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– одна из важных задач системы здравоохранения.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  <w:t>Установлены цифры, определяющие желаемый процент охвата детей теми или иными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прививками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по которым оценивается качество работы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лечебно-профилактических учреждений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 Нередко ради достижения установленных показателей оказывается давление и на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ДОУ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и на медицинских работников, в результате чего появляются не всегда законные требования и распоряжения, создающие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конфликтные ситуации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между администрацией ДОУ и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родителями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  <w:t xml:space="preserve">Многие родители критично относятся к обязательной вакцинации детей: с одной стороны, прививки защищают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от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инфекции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, а с другой – дети не застрахованы от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поствакцинальных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осложнений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в т. ч. серьезных. Некоторые родители отказываются делать прививки по принципиальным соображениям либо соглашаются на вакцинацию только при идеальном состоянии здоровья у ребенка. Такие решения зачастую срывают сроки проведения вакцинации и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ревакцинации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предусмотренные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календарем прививок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Правовое регулирование вопросов иммунизации несовершеннолетних</w:t>
      </w:r>
    </w:p>
    <w:p w:rsidR="00CC02C6" w:rsidRPr="00CC02C6" w:rsidRDefault="00CC02C6" w:rsidP="00CC02C6">
      <w:pPr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  <w:t xml:space="preserve">Важно четко представлять правовое регулирование вопросов иммунизации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несовершеннолетних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З</w:t>
      </w:r>
      <w:proofErr w:type="gramEnd"/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аконодательство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предоставляет право гражданам (в нашем случае – их законным представителям) на отказ от медицинского вмешательства, в т. ч. от вакцинации. Отказ должен быть оформлен письменно с соблюдением ряда требований, и, если это сделано, никто не имеет права принуждать родителей соглашаться на вакцинацию.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  <w:t>Основным актом, регулирующим вопросы охраны здоровья граждан, является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Федеральный закон от 21.11.2011 № 323-ФЗ "Об основах охраны здоровья граждан в Российской Федерации"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(далее – Закон об охране здоровья). Согласно ст. 18, 19 этого закона, каждый гражданин имеет право на охрану здоровья и медицинскую помощь. Право в данном контексте означает добровольность волеизъявления гражданина – правом можно воспользоваться, а можно отказаться от его использования.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  <w:t xml:space="preserve">Обязанностей граждан по охране собственного здоровья и получению медицинской помощи не предусмотрено (только в исключительных случаях обязательность медицинской помощи установлена федеральными законами). При этом Закон об охране здоровья определяет медицинскую помощь как комплекс мероприятий, направленных на поддержание и (или) восстановление здоровья и включающих в себя предоставление медицинских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услуг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М</w:t>
      </w:r>
      <w:proofErr w:type="gramEnd"/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едицинское</w:t>
      </w:r>
      <w:proofErr w:type="spellEnd"/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 xml:space="preserve"> вмешательство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– это виды медицинских обследований и (или) медицинских манипуляций, выполняемые медицинским работником по отношению к пациенту, затрагивающие его физическое или психическое состояние и имеющие профилактическую, исследовательскую, диагностическую, лечебную, реабилитационную направленность. Таким образом, вакцинирование,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проба Манту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проведение флюорографического либо рентгенологического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обследования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представляют собой варианты медицинского вмешательства, на которые в полной мере распространяются нормы данного закона.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  <w:t xml:space="preserve">Согласно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ч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 5 ст. 19 Закона об охране здоровья, пациент имеет право:</w:t>
      </w:r>
    </w:p>
    <w:p w:rsidR="00CC02C6" w:rsidRPr="00CC02C6" w:rsidRDefault="00CC02C6" w:rsidP="00CC02C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lastRenderedPageBreak/>
        <w:t>выбрать врача и медицинскую организацию в соответствии с законом;</w:t>
      </w:r>
    </w:p>
    <w:p w:rsidR="00CC02C6" w:rsidRPr="00CC02C6" w:rsidRDefault="00CC02C6" w:rsidP="00CC02C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отказаться от медицинского вмешательства.</w:t>
      </w:r>
    </w:p>
    <w:p w:rsidR="00CC02C6" w:rsidRPr="00CC02C6" w:rsidRDefault="00CC02C6" w:rsidP="00CC02C6">
      <w:pPr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  <w:t>Зачастую эти права нарушаются при приеме в ДОУ. Так, не всегда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администрация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ДОУ должным образом воспринимает решение граждан о выборе медицинской организации. В частности, бывают случаи, когда администрация ДОУ отказывается принимать медицинскую документацию, составленную негосударственной медицинской организацией, требуя прохождения повторных обследований в государственных (муниципальных) учреждениях. Такое требование незаконно.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Если негосударственная организация здравоохранения имеет необходимую лицензию, то оформленные в ней документы должны быть приняты администрацией ДОУ. Решение ДОУ принимать документы, выданные только государственной детской поликлиникой, незаконно.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Получение информированного добровольного согласия</w:t>
      </w:r>
    </w:p>
    <w:p w:rsidR="00CC02C6" w:rsidRPr="00CC02C6" w:rsidRDefault="00CC02C6" w:rsidP="00CC02C6">
      <w:pPr>
        <w:spacing w:after="24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Закон об охране здоровья в ст. 20 устанавливает, что необходимым предварительным условием медицинского вмешательства является получение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информированного добровольного согласия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медицинской помощи.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Это означает, что вакцинирование, флюорографическое и иные обследования и манипуляции можно проводить не в случае отсутствия отказа родителей, а только при наличии данного ими добровольного согласия на соответствующее вмешательство.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Конечно, Закон об охране здоровья предусматривает исключения, когда медицинское вмешательство возможно без согласия гражданина, например, по экстренным показаниям при угрозе жизни, в отношении страдающих заболеваниями, опасными для окружающих и т. п., но в других случаях – согласие необходимо.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Информированное добровольное согласие на медицинское вмешательство дает один из родителей или иной законный представитель несовершеннолетнего (в соответствии с положениями семейного и гражданского законодательства о представительстве малолетних и других недееспособных граждан).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случае конфликта между родителями воспитанника по вопросу дачи согласия на медицинское вмешательство администрации ДОУ следует воздержаться от совершения действий, связанных с медицинским вмешательством (по передаче данных, включению ребенка в списки с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о-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гласившихся либо отказавшихся и т. п.), до принятия определенного решения законными представителями ребенка. Родители (законные представители) могут решить этот вопрос через суд.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одним из родителей или иным законным представителем, медицинским работником и хранится в медицинской документации пациента.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случае отказа от медицинского вмешательства одному из родителей или иному законному представителю в доступной форме должны быть разъяснены возможные последствия такого решения.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Если ранее согласие либо отказ можно было составлять в свободной форме, то с принятием Закона об охране здоровья появились новые требования.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 xml:space="preserve">При наличии отказа родителей (законных представителей) от вакцинации ребенка проведение иммунизации является нарушением закона. Если прививка, согласие на которую не было оформлено, повлекла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поствакцинальное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осложнение, наступает гражданско-правовая, дисциплинарная и при тяжких последствиях уголовная ответственность.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Нормы закона об иммунопрофилактике</w:t>
      </w:r>
    </w:p>
    <w:p w:rsidR="00CC02C6" w:rsidRPr="00CC02C6" w:rsidRDefault="00CC02C6" w:rsidP="00CC02C6">
      <w:pPr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Вопросы иммунопрофилактики регулируются также нормами Федерального закона от 17.09.1998 № 157 “Об иммунопрофилактике инфекционных болезней” (далее – Закон об иммунопрофилактике). Закон предусматривает следующие понятия: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</w:p>
    <w:p w:rsidR="00CC02C6" w:rsidRPr="00CC02C6" w:rsidRDefault="00CC02C6" w:rsidP="00CC02C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профилактические прививки – введение в организм человека медицинских иммунобиологических препаратов для создания специфической невосприимчивости к инфекционным болезням;</w:t>
      </w:r>
    </w:p>
    <w:p w:rsidR="00CC02C6" w:rsidRPr="00CC02C6" w:rsidRDefault="00CC02C6" w:rsidP="00CC02C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национальный календарь профилактических прививок – нормативный правовой акт, устанавливающий сроки и порядок проведения гражданам профилактических прививок;</w:t>
      </w:r>
    </w:p>
    <w:p w:rsidR="00CC02C6" w:rsidRPr="00CC02C6" w:rsidRDefault="00CC02C6" w:rsidP="00CC02C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поствакцинальные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 xml:space="preserve"> осложнения, вызванные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 – тяжелые и (или) стойкие нарушения состояния здоровья вследствие профилактических прививок;</w:t>
      </w:r>
    </w:p>
    <w:p w:rsidR="00CC02C6" w:rsidRPr="00CC02C6" w:rsidRDefault="00CC02C6" w:rsidP="00CC02C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сертификат профилактических прививок – документ, в котором регистрируются профилактические прививки гражданина.</w:t>
      </w:r>
    </w:p>
    <w:p w:rsidR="00CC02C6" w:rsidRPr="00CC02C6" w:rsidRDefault="00CC02C6" w:rsidP="00CC02C6">
      <w:pPr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Статья 5 Закона об иммунопрофилактике устанавливает права и обязанности граждан при осуществлении иммунопрофилактики. В частности, граждане имеют право: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</w:p>
    <w:p w:rsidR="00CC02C6" w:rsidRPr="00CC02C6" w:rsidRDefault="00CC02C6" w:rsidP="00CC02C6">
      <w:pPr>
        <w:numPr>
          <w:ilvl w:val="0"/>
          <w:numId w:val="3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 xml:space="preserve">на получение от медицинских работников полной и объективной информации о необходимости профилактических прививок, последствиях отказа от них, возможных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поствакцинальных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 xml:space="preserve"> осложнениях;</w:t>
      </w:r>
    </w:p>
    <w:p w:rsidR="00CC02C6" w:rsidRPr="00CC02C6" w:rsidRDefault="00CC02C6" w:rsidP="00CC02C6">
      <w:pPr>
        <w:numPr>
          <w:ilvl w:val="0"/>
          <w:numId w:val="3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выбор государственных, муниципальных или частных организаций здравоохранения либо граждан, занимающихся частной медицинской практикой;</w:t>
      </w:r>
    </w:p>
    <w:p w:rsidR="00CC02C6" w:rsidRPr="00CC02C6" w:rsidRDefault="00CC02C6" w:rsidP="00CC02C6">
      <w:pPr>
        <w:numPr>
          <w:ilvl w:val="0"/>
          <w:numId w:val="3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бесплатные профилактические прививки, включенные в национальный календарь профилактических прививок, и профилактические прививки по эпидемическим показаниям в государственных и муниципальных организациях здравоохранения;</w:t>
      </w:r>
    </w:p>
    <w:p w:rsidR="00CC02C6" w:rsidRPr="00CC02C6" w:rsidRDefault="00CC02C6" w:rsidP="00CC02C6">
      <w:pPr>
        <w:numPr>
          <w:ilvl w:val="0"/>
          <w:numId w:val="3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 xml:space="preserve">медицинский осмотр, а при необходимости и медицинское обследование перед профилактическими прививками, получение квалифицированной медицинской помощи в государственных и муниципальных организациях здравоохранения при возникновении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поствакцинальных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 xml:space="preserve"> осложнений в рамках Программы государственных гарантий оказания гражданам России бесплатной медицинской помощи;</w:t>
      </w:r>
    </w:p>
    <w:p w:rsidR="00CC02C6" w:rsidRPr="00CC02C6" w:rsidRDefault="00CC02C6" w:rsidP="00CC02C6">
      <w:pPr>
        <w:numPr>
          <w:ilvl w:val="0"/>
          <w:numId w:val="3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 xml:space="preserve">социальную поддержку при возникновении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поствакцинальных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 xml:space="preserve"> осложнений;</w:t>
      </w:r>
    </w:p>
    <w:p w:rsidR="00CC02C6" w:rsidRPr="00CC02C6" w:rsidRDefault="00CC02C6" w:rsidP="00CC02C6">
      <w:pPr>
        <w:numPr>
          <w:ilvl w:val="0"/>
          <w:numId w:val="3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отказ от профилактических прививок.</w:t>
      </w:r>
    </w:p>
    <w:p w:rsidR="00CC02C6" w:rsidRPr="00CC02C6" w:rsidRDefault="00CC02C6" w:rsidP="00CC02C6">
      <w:pPr>
        <w:spacing w:after="24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 осуществлении иммунопрофилактики граждане обязаны в письменной форме подтверждать свой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отказ от профилактических прививок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. Согласно ст. 11 Закона об иммунопрофилактике, профилактические прививки проводятся с согласия граждан, родителей или иных законных представителей несовершеннолетних граждан гражданам, не имеющим медицинских противопоказаний.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Перечень медицинских противопоказаний к проведению профилактических прививок утверждается федеральным органом исполнительной власти в области здравоохранения. Таким образом, право на отказ от прививок было закреплено Законом об иммунопрофилактике. Вслед за этим была изменена и подзаконная база. Например, в Москве было принято постановление Главного государственного санитарного врача по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г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Москве от 02.11.2000 № 12 "Об отмене постановления № 33 от 13.08.1992 “О запрещении приема в детские дошкольные учреждения и школы детей,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против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туберкулеза, полиомиелита, дифтерии, коклюша, кори, столбняка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". Постановление № 33 было отменено, поскольку противоречило нормам Закона об иммунопрофилактике.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B368D1" w:rsidRDefault="00B368D1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</w:pP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lastRenderedPageBreak/>
        <w:t>Оформление отказа от вакцинации</w:t>
      </w:r>
    </w:p>
    <w:p w:rsidR="00CC02C6" w:rsidRPr="00CC02C6" w:rsidRDefault="00CC02C6" w:rsidP="00CC02C6">
      <w:pPr>
        <w:spacing w:after="24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Родители вправе оформить отказ от вакцинации ребенка как на все прививки в целом, так и на отдельные, пробу Манту, флюорографические и иные исследования. При этом отказ может быть составлен как на конкретный срок (например, родители считают, что в данный момент ребенок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ьослаблен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), так и бессрочно (родители категорически против проведения прививок).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Если отказ оформлен без указания срока, его необходимо трактовать как бессрочный.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CC99"/>
          <w:lang w:eastAsia="ru-RU"/>
        </w:rPr>
        <w:t>Требовать оформления отказов от прививок ежегодно либо в отношении каждой прививки отдельно – незаконно.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На практике встречается и другое нарушение, когда прием заявлений об отказе от вакцинации ставится в зависимость от каких-то условий.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Нередко родителям предъявляются такие незаконные требование, как, например, прохождение иммунологической комиссии, предоставление результатов иных дополнительных анализов, справок или заключений специалистов.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Правовые последствия отказа не зависят от причин принятия такого решения. Медицинскому учреждению, ДОУ в рамках организации мероприятий по иммунизации важно наличие либо согласия, либо отказа от прививки. По каким причинам родитель отказывается от вакцинации ребенка (настроен против прививок, у ребенка имеются медицинские противопоказания для вакцинации и т. п.) – юридического значения не имеет. Требовать от родителей дополнительных консультаций специалистов, прохождения комиссий, обследований для того, чтобы принять отказ от вакцинации, противозаконно.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Прием в ДОУ детей, не имеющих необходимых профилактических прививок</w:t>
      </w:r>
    </w:p>
    <w:p w:rsidR="00CC02C6" w:rsidRPr="00CC02C6" w:rsidRDefault="00CC02C6" w:rsidP="00CC02C6">
      <w:pPr>
        <w:spacing w:after="24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Несмотря на то, что принцип добровольности вакцинации и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отмена ограничений на прием в ДОУ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из-за отсутствия прививок введены более 10 лет назад, до сих пор, по сложившейся традиции, администрации отдельных ДОУ продолжают отказывать в приеме детям, не имеющим прививок. При этом руководящие работники ДОУ уверены в законности своих действий, основанных, например, на распоряжениях органов управления образованием или здравоохранением, указаниях медицинских работников и т. п. (хотя подобные распоряжения и указания нередко бывают незаконными).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Практика показывает, что, хотя в большинстве случаев права детей на дошкольное образование не нарушаются, в отдельных учреждениях предъявляются незаконные требования об обязательной вакцинации, имеют место факты незаконного отказа в приеме детей в ДОУ в связи с отсутствием прививок. В результате некоторые родители предпочитают давать взятки работникам ДОУ, чтобы ребенка все же приняли в дошкольное учреждение, либо сотрудникам медицинских учреждений – чтобы получить фиктивную запись о якобы сделанных прививках (!).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Подобные нарушения могут повлечь за собой опасные последствия для здоровья ребенка. Например, в ДОУ на основании ложных документов считают ребенка привитым и помещают в карантинную группу, тогда как в действительности у него нет прививки.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Чаще родители отстаивают свои права законными способами – требуют приема, допуска ребенка в ДОУ (либо выдачи медицинским учреждением соответствующей документации), письменного оформления отказа в приеме в ДОУ, обращаются в прокуратуру, органы управления образованием и здравоохранением, иные контрольные и надзорные органы, средства массовой информации. В итоге ДОУ сталкивается с предписаниями прокурора, реакцией контролирующих органов, указаниями со стороны учредителя. Должностные лица ДОУ, как уже отмечалось, несут ответственность за нарушение закона (дисциплинарную, административную и при определенных обстоятельствах гражданско-правовую).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Право на образование предусмотрено Конституцией РФ, международными обязательствами РФ, законодательством об образовании. Его ограничение возможно только в предусмотренных федеральными законами случаях. И если ограничение не вытекает из нормы федерального закона, то образовательное учреждение обязано принять ребенка, который в соответствии с заключением специалистов-медиков по состоянию здоровья может посещать образовательное учреждение (независимо от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наличия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либо отсутствия прививок).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CC99"/>
          <w:lang w:eastAsia="ru-RU"/>
        </w:rPr>
        <w:lastRenderedPageBreak/>
        <w:t>Отказ в приеме или допуске в ДОУ возможен только на законных основаниях (к которым отсутствие прививки не относится). Во избежание конфликтов отказ следует оформлять письменно, доводить до сведения законных представителей, а также фиксировать (росписью на копии отказа либо иным образом) факт уведомления родителей об отказе в приеме либо допуске ребенка и о его причинах.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Последствия отказа родителей от вакцинации ребенка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Отсутствие прививки у ребенка затрагивает интересы не только его самого, но и окружающих. У ДОУ могут возникнуть сложности, когда в одной группе находятся как привитые, так и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непривитые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дети. На случай отсутствия профилактических прививок законодательство предусматривает негативные последствия для граждан. Родители ребенка должны учитывать эти ограничения при принятии решения об отказе от вакцинации, а администрация ДОУ обязана разъяснять им последствия подобного решения.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Статья 5 Закона об иммунопрофилактике устанавливает конкретный перечень возможных последствий отсутствия у гражданина тех или иных профилактических прививок (отметим, что проба Манту, например, не относится к прививкам, поэтому ее отсутствие таких последствий не влечет).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Отсутствие профилактических прививок влечет за собой: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</w:p>
    <w:p w:rsidR="00CC02C6" w:rsidRPr="00CC02C6" w:rsidRDefault="00CC02C6" w:rsidP="00CC02C6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запрет для граждан на вые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зд в стр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аны, пребывание в которых в соответствии с международными медико-санитарными правилами либо международными договорами РФ требует наличия конкретных профилактических прививок;</w:t>
      </w:r>
    </w:p>
    <w:p w:rsidR="00CC02C6" w:rsidRPr="00CC02C6" w:rsidRDefault="00CC02C6" w:rsidP="00CC02C6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800000"/>
          <w:sz w:val="20"/>
          <w:szCs w:val="20"/>
          <w:bdr w:val="none" w:sz="0" w:space="0" w:color="auto" w:frame="1"/>
          <w:lang w:eastAsia="ru-RU"/>
        </w:rPr>
        <w:t>временный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отказ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800000"/>
          <w:sz w:val="20"/>
          <w:szCs w:val="20"/>
          <w:bdr w:val="none" w:sz="0" w:space="0" w:color="auto" w:frame="1"/>
          <w:lang w:eastAsia="ru-RU"/>
        </w:rPr>
        <w:t>в приеме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граждан в образовательные и оздоровительные учреждения в случае массовых инфекционных заболеваний или при угрозе возникновения эпидемий;</w:t>
      </w:r>
    </w:p>
    <w:p w:rsidR="00CC02C6" w:rsidRPr="00CC02C6" w:rsidRDefault="00CC02C6" w:rsidP="00CC02C6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отказ в приеме граждан на работы или отстранение от работ, выполнение которых связано с высоким риском инфекционных заболеваний.</w:t>
      </w:r>
    </w:p>
    <w:p w:rsidR="00CC02C6" w:rsidRPr="00CC02C6" w:rsidRDefault="00CC02C6" w:rsidP="00CC02C6">
      <w:pPr>
        <w:spacing w:after="24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Для ДОУ особое значение имеет второе основание – возможный отказ в приеме в случае возникновения массового инфекционного заболевания либо угрозы эпидемии. Такой отказ является временным, и как только указанные обстоятельства прекращаются, ребенка обязаны принять в учреждение.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Временное отстранение </w:t>
      </w:r>
      <w:proofErr w:type="spellStart"/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непривитого</w:t>
      </w:r>
      <w:proofErr w:type="spellEnd"/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ребенка от посещения ДОУ</w:t>
      </w:r>
    </w:p>
    <w:p w:rsidR="00CC02C6" w:rsidRPr="00CC02C6" w:rsidRDefault="00CC02C6" w:rsidP="00CC02C6">
      <w:pPr>
        <w:spacing w:after="24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Следует обратить внимание на разные формулировки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упомянутой ст. 5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Закона об иммунопрофилактике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. В случае поступления ребенка в образовательные и оздоровительные учреждения отказ в приеме возможен на время существования определенных обстоятельств. В случае с работником возможен не только отказ в приеме на работу, но и отстранение от работы.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Возникает вопрос: а можно ли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непривитого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ребенка, уже посещающего ДОУ, временно отстранить в случае возникновения заболеваний, эпидемий?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Исходя из буквального толкования норм закона отстранение невозможно. Правомерно временно отказать в приеме вновь поступающим детям, права же отстранить от посещения ДОУ уже поступивших детей закон не дает (в отличие от работников, для которых эта мера предусмотрена).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Вместе с тем вопросы посещения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непривитыми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детьми ДОУ в период эпидемий, массовой вакцинации должны решаться с учетом не только норм Закона об иммунопрофилактике, но и подзаконных актов, действующих на территории РФ. Рассмотрим некоторые из них.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Профилактика </w:t>
      </w:r>
      <w:proofErr w:type="spellStart"/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вакциноассоциированного</w:t>
      </w:r>
      <w:proofErr w:type="spellEnd"/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полиомиелита</w:t>
      </w:r>
    </w:p>
    <w:p w:rsidR="00CC02C6" w:rsidRPr="00CC02C6" w:rsidRDefault="00CC02C6" w:rsidP="00CC02C6">
      <w:pPr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Правила профилактики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вакциноассоциированного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полиомиелита (далее – ВАПП) установлены санитарно-эпидемиологическими правилами “Профилактика полиомиелита. СП 3.1.2951-11”, утв. постановлением Главного государственного санитарного врача РФ от 28.07.2011 № 107 (далее – СП 3.1.2951-11).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Для профилактики ВАПП у реципиента полиомиелитной вакцины принимаются следующие меры: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</w:p>
    <w:p w:rsidR="00CC02C6" w:rsidRPr="00CC02C6" w:rsidRDefault="00CC02C6" w:rsidP="00CC02C6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первые две вакцинации против полиомиелита проводят инактивированной полиомиелитной вакциной (далее – ИПВ*) в сроки, установленные Национальным календарем профилактических прививок, утв. приказом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Минздравсоцразвития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России от 31.01.2011 № 51н (далее – Национальный календарь прививок), – детям до года, а также детям старшего возраста, не получившим прививки против полиомиелита ранее;</w:t>
      </w:r>
    </w:p>
    <w:p w:rsidR="00CC02C6" w:rsidRPr="00CC02C6" w:rsidRDefault="00CC02C6" w:rsidP="00CC02C6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детям, имеющим противопоказания к применению оральной живой полиомиелитной вакцины (далее – ОПВ), иммунизация против полиомиелита осуществляется только вакциной ИПВ в сроки, установленные Национальным календарем профилактических прививок.</w:t>
      </w:r>
    </w:p>
    <w:p w:rsidR="00CC02C6" w:rsidRPr="00CC02C6" w:rsidRDefault="00CC02C6" w:rsidP="00CC02C6">
      <w:pPr>
        <w:spacing w:after="24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*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См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также: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Рулева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А.А. Профилактика полиомиелита у детей // Медицинское обслуживание и организация питания в ДОУ. 2012. № 5. С. 34. –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proofErr w:type="gramStart"/>
      <w:r w:rsidRPr="00CC02C6">
        <w:rPr>
          <w:rFonts w:ascii="Helvetica" w:eastAsia="Times New Roman" w:hAnsi="Helvetica" w:cs="Helvetica"/>
          <w:i/>
          <w:i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Примеч. ред.</w:t>
      </w:r>
      <w:r w:rsidRPr="00CC02C6">
        <w:rPr>
          <w:rFonts w:ascii="Helvetica" w:eastAsia="Times New Roman" w:hAnsi="Helvetica" w:cs="Helvetica"/>
          <w:i/>
          <w:i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соответствии с п. 9.5 СП 3.1.2951-11 в медицинских организациях, дошкольных организациях и общеобразовательных учреждениях, летних оздоровительных организациях детей, не имеющих сведений об иммунизации против полиомиелита, не привитых против полиомиелита или получивших менее 3 доз полиомиелитной вакцины, разобщают с детьми, привитыми вакциной ОПВ в течение последних 60 дней, на срок 60 дней с момента получения детьми последней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прививки ОПВ.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 детских закрытых коллективах (дома ребенка и др.) в целях профилактики возникновения контактных случаев ВАПП, обусловленных циркуляцией вакцинных штаммов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полиовирусов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для вакцинации и ревакцинации детей применяется только вакцина ИПВ (п. 9.6 СП 3.1.2951-11).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При иммунизации вакциной ОПВ одного из детей в семье медицинский работник должен уточнить у родителей (опекунов), имеются ли в семье не привитые против полиомиелита дети, и при наличии таковых рекомендовать вакцинировать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непривитого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ребенка (при отсутствии противопоказаний) или разобщить детей сроком на 60 дней (п. 9.7 СП 3.1.2951-11).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Таким образом, в правилах используется термин “разобщение” (а не “отстранение”), указано также, что профилактика проводится у контактных с привитыми детьми и предусматривает исключение контактов привитого ребенка с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непривитым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например, путем разделения по разным группам.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Профилактика гриппа</w:t>
      </w:r>
    </w:p>
    <w:p w:rsidR="00CC02C6" w:rsidRPr="00CC02C6" w:rsidRDefault="00CC02C6" w:rsidP="00CC02C6">
      <w:pPr>
        <w:spacing w:after="24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Согласно п. 4.3 санитарно-эпидемиологических правил “Профилактика гриппа.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СП 3.1.2.1319-03”, утв. Постановлением Главного государственного санитарного врача РФ от 30.04.2003 № 82, при регистрации пяти и более случаев заболеваний гриппом в ДОУ в течение 14 дней с момента выявления последнего заболевшего с целью предупреждения распространения заболевания гриппом в коллектив не принимают новых детей и не переводят в другие коллективы, кроме привитых против гриппа в данный эпидемический сезон.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Кроме того, среди лиц, общавшихся с больным гриппом, своевременно выявляют больных и случаи заболеваний гриппом в стертой форме. С этой целью в очагах гриппа в ДОУ медицинский персонал ежедневно проводит осмотры детей, общавшихся с больным гриппом, измеряет температуру тела и осматривает слизистую носоглотки. Персонал с признаками заболевания гриппа не допускается к обслуживанию детей до наступления клинического выздоровления. Для персонала карантинных групп обязательно ношение 4-слойных марлевых масок. Маски меняют каждые 3–4 часа работы.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Таким образом, в период эпидемии гриппа отстранение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малышей от посещения детского сада не предусматривается. В данном случае предполагается формирование карантинных групп, перевод в рамках которых временно ограничен.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Ограничения при вспышках кори, краснухи, эпидемического паротита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</w:r>
    </w:p>
    <w:p w:rsidR="00CC02C6" w:rsidRPr="00CC02C6" w:rsidRDefault="00CC02C6" w:rsidP="00CC02C6">
      <w:pPr>
        <w:spacing w:after="24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Согласно п. 5.4 санитарно-эпидемиологических правил “Профилактика кори, краснухи и эпидемического паротита.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СП 3.1.2952-11”, утв. постановлением Главного государственного санитарного врача РФ от 28.07.2011 № 108 (далее – СП 3.1.2952-11), при возникновении очага 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инфекции в ДОУ с момента выявления первого больного до 21-го дня с момента выявления последнего заболевшего в коллектив не принимаются лица, не болевшие корью, краснухой или эпидемическим паротитом и не привитые против этих инфекций.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Отметим, что и здесь речь идет только о приеме, но не об отстранении детей, посещающих детский сад, при этом срок временного отказа в приеме конкретизирован. СП 3.1.2952-11 также предусмотрены следующие положения: “5.7. За лицами, общавшимися с больными корью, краснухой или эпидемическим паротитом, устанавливается медицинское наблюдение в течение 21 дня с момента выявления последнего случая заболевания в очаге. 5.8. В дошкольных организациях и общеобразовательных учреждениях, а также в организациях с круглосуточным пребыванием взрослых организуется ежедневный осмотр контактных лиц медицинскими работниками в целях активного выявления и изоляции лиц с признаками заболевания.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&lt;…&gt;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5.10. Иммунизации против кори по эпидемическим показаниям подлежат лица, имевшие контакт с больным (при подозрении на заболевание), не болевшие корью ранее, не привитые, не имеющие сведений о прививках против кори, а также лица, привитые против кори однократно, – без ограничения возраста.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Иммунизация против кори по эпидемическим показаниям проводится в течение первых 72 часов с момента выявления больного. При расширении границ очага кори (по месту работы, учебы, в пределах района, населенного пункта) сроки иммунизации могут продлеваться до 7 дней с момента выявления первого больного в очаге.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5.11. Иммунизации против эпидемического паротита по эпидемическим показаниям подлежат лица, имевшие контакт с больным (при подозрении на заболевание), не болевшие эпидемическим паротитом ранее, не привитые или не имеющие сведений о прививках против эпидемического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паротита.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Иммунизация против эпидемического паротита по эпидемическим показаниям проводится в течение 7 дней с момента выявления первого больного в очаге.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5.12. Детям, не привитым против кори или эпидемического паротита (не достигшим прививочного возраста или не получившим прививки в связи с медицинскими противопоказаниями или отказом от прививок) не позднее 5-го дня с момента контакта с больным вводится иммуноглобулин человека нормальный (далее – иммуноглобулин) в соответствии с инструкцией по его применению. &lt;…&gt;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5.14. Контактные лица из очагов кори, краснухи или эпидемического паротита, не привитые и не болевшие указанными инфекциями ранее, не допускаются к плановой госпитализации в медицинские организации неинфекционного профиля и социальные организации в течение всего периода медицинского наблюдения, указанного в пункте 5.7 настоящих санитарных правил”.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Таким образом, помимо запрета принимать новых детей в ДОУ при вспышках кори, краснухи или эпидемического паротита действуют специфические ограничительные меры в виде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недопуска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 социальное учреждение. Но такие меры могут быть приняты не в отношении всех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воспитанников, а только в отношении общавшихся с больными, имевших с ними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ьконтакт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Дети, контактировавшие с больными, не имеющие прививок либо не болевшие корью, краснухой или эпидемическим паротитом, не должны быть допущены в ДОУ в течение трех недель с момента выявления последнего случая заболевания.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Непривитые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лица, не имевшие такого контакта, под ограничение не попадают.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2012 г. было принято Постановление главного санитарного врача по г. Москве от 23.01.2012 № 1 “О проведении дополнительных санитарно-противоэпидемических (профилактических) мероприятий против кори”. В связи с угрозой распространения кори в Москве и с целью ее предупреждения были закреплены следующие нормы и выдан ряд предписаний. В частности, руководителю Департамента здравоохранения города Москвы предписано обеспечить: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“3.1. Своевременную иммунизацию детей против кори по каждому педиатрическому участку, образовательному учреждению с охватом не ниже 95% в соответствии с региональным календарем профилактических прививок; &lt;…&gt;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3.22. Проведение иммунизации без ограничения возраста лиц, не привитых, привитых однократно и не болевших корью, находившихся в тесном контакте с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заболевшим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корью (семья, квартира, кабинет, класс, группа, палата, отделение) в первые 72 часа с момента выявления больного;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3.23.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Проведение иммунизации без ограничения возраста лиц, не привитых, привитых однократно и не болевших корью, находившихся в отдаленном контакте с заболевшим корью (по месту жительства – подъезд, месту работы – здание, месту учебы – школа, ДДУ, курс/поток, ЛПО – корпус, здание) в течение 7 дней с момента выявления больного.”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Руководителю Департамента образования города Москвы предписано обеспечить временный 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отказ в приеме в детские дошкольные образовательные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учреждения детей, не привитых против кори и не болевших данной инфекцией в соответствии с Федеральным законом от 17.09.1998 № 157.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Следует подчеркнуть, что данный документ также не предусматривает отстранения детей от посещения ДОУ.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Подводя итоги рассмотрения норм подзаконных актов,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можно сделать следующий вывод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: при вспышках инфекционного заболевания, угрозе эпидемии единственным допустимым решением для администрации ДОУ является организация раздельного нахождения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воспитанников, потенциально являющихся переносчиками инфекции.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 таком случае будут выполнены требования об изоляции детей, защите их здоровья, а также не будет нарушено их право на образование в связи с незаконным отстранением. К сожалению, такое решение крайне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затратно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 финансовом и организационном плане, а также трудно реализуемо с учетом материальной базы конкретного учреждения. Однако законодательство об иммунизации не принимает в расчет материальную базу и уровень финансирования учреждений и не ставит права граждан в зависимость от материальных или финансовых возможностей учреждений.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 любом случае никаких дополнительных мер в отношении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детей по сравнению с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предусмотренными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ст. 5 Закона об иммунопрофилактике приниматься не должно. Незаконными являются также “творческие” ограничения прав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детей, например, когда ребенка допускают в группу, но не разрешают присутствовать на общем детском празднике в актовом зале (за исключением случаев, когда ребенок изолируется во исполнение требований подзаконных нормативных и распорядительных актов).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Подчеркнем, что указанные в нормативных документах меры могут применяться лишь в случае, когда факт возникновения массового инфекционного заболевания или угрозы эпидемии должным образом зафиксирован. Зачастую требования отказать в приеме детям без прививок предъявляются при отсутствии документов, на основании устных рекомендаций и указаний. Но для применения ст. 5 Закона об иммунизации необходимо наличие официального документа.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Карантин</w:t>
      </w:r>
    </w:p>
    <w:p w:rsidR="00CC02C6" w:rsidRPr="00CC02C6" w:rsidRDefault="00CC02C6" w:rsidP="00CC02C6">
      <w:pPr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Федеральный закон от 30.03.1999 № 52-ФЗ “О санитарно-эпидемиологическом благополучии населения” (далее – Закон № 52-ФЗ) предусматривает такую меру, как карантин. Ограничительные мероприятия (карантин) – административные, медико-санитарные, ветеринарные и иные меры, направленные на предотвращение распространения инфекционных заболеваний, – предусматривают особый режим хозяйственной и иной деятельности, ограничение передвижения населения, транспортных средств, грузов, товаров и животных.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Согласно ст. 31 Закона № 52-ФЗ, ограничительные мероприятия (карантин) вводятся на территории РФ, соответствующего субъекта РФ,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РФ или органа исполнительной власти субъекта РФ, органа местного самоуправления.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Согласно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подп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. 5 п. 6 ч. 1 ст. 51 Закона № 52-ФЗ, главные государственные санитарные врачи и их заместители вправе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постановления: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</w:p>
    <w:p w:rsidR="00CC02C6" w:rsidRPr="00CC02C6" w:rsidRDefault="00CC02C6" w:rsidP="00CC02C6">
      <w:pPr>
        <w:numPr>
          <w:ilvl w:val="0"/>
          <w:numId w:val="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о госпитализации для обследования или об изоляции больных инфекционными заболеваниями, представляющими опасность для окружающих, и лиц с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подо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зрением на такие заболевания;</w:t>
      </w:r>
    </w:p>
    <w:p w:rsidR="00CC02C6" w:rsidRPr="00CC02C6" w:rsidRDefault="00CC02C6" w:rsidP="00CC02C6">
      <w:pPr>
        <w:numPr>
          <w:ilvl w:val="0"/>
          <w:numId w:val="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проведении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CC02C6" w:rsidRPr="00CC02C6" w:rsidRDefault="00CC02C6" w:rsidP="00CC02C6">
      <w:pPr>
        <w:numPr>
          <w:ilvl w:val="0"/>
          <w:numId w:val="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проведении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профилактических прививок гражданам или отдельным группам граждан по эпидемическим показаниям;</w:t>
      </w:r>
    </w:p>
    <w:p w:rsidR="00CC02C6" w:rsidRPr="00CC02C6" w:rsidRDefault="00CC02C6" w:rsidP="00CC02C6">
      <w:pPr>
        <w:numPr>
          <w:ilvl w:val="0"/>
          <w:numId w:val="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введении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(отмене) ограничительных мероприятий (карантина) в организациях и на объектах.</w:t>
      </w:r>
    </w:p>
    <w:p w:rsidR="00CC02C6" w:rsidRPr="00CC02C6" w:rsidRDefault="00CC02C6" w:rsidP="00CC02C6">
      <w:pPr>
        <w:spacing w:after="24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lastRenderedPageBreak/>
        <w:br/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Таким образом, наличие оснований для ограничения в приеме, отказе в допуске в ДОУ, переводе в другую группу и т. п. должно быть подтверждено соответствующим документом, подписанным главным государственным санитарным врачом или его заместителем, и не может основываться на распоряжении, например, органа управления образованием либо рекомендации детского поликлинического учреждения, обслуживающего район, в котором находится ДОУ.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Кроме того, временный отказ в приеме или допуске ребенка в ДОУ, переводе в другой коллектив должны быть оформлены официально, т. е. приказом руководителя.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</w:p>
    <w:p w:rsidR="00CC02C6" w:rsidRPr="00CC02C6" w:rsidRDefault="00CC02C6" w:rsidP="00CC02C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Туберкулиновая проба (реакция Манту)</w:t>
      </w:r>
    </w:p>
    <w:p w:rsidR="00CC02C6" w:rsidRPr="00CC02C6" w:rsidRDefault="00CC02C6" w:rsidP="00CC02C6">
      <w:pPr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Отдельного рассмотрения требует такой вопрос, как социально опасные заболевания, в частности, обязательность соблюдения мероприятий, направленных на предупреждение распространения туберкулеза.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Согласно ст. 7 Федерального закона от 18.06.2001 № 77-ФЗ “О предупреждении распространения туберкулеза в Российской Федерации” противотуберкулезная помощь оказывается гражданам при их добровольном обращении или с их согласия, за исключением случаев, предусмотренных ст. 9 и 10 закона. Противотуберкулезная помощь несовершеннолетним в возрасте до 14 лет, а также гражданам, признанным в установленном законом порядке недееспособными, оказывается с согласия их законных представителей, за исключением случаев, предусмотренных ст. 9 и 10 закона.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Исключения касаются диспансерного наблюдения (ст. 9), обязательного обследования и лечения (ст. 10). Согласно этим статьям, добровольность не предусмотрена лишь в отношении случаев заболевания туберкулезом.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Так, диспансерное наблюдение за больными туберкулезом устанавливается независимо от согласия таких больных или их законных представителей.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 случае угрозы возникновения и распространения туберкулеза на основании предписаний главных государственных санитарных врачей и их заместителей или органа исполнительной власти субъекта РФ в порядке, установленном законодательством РФ, проводятся дополнительные противоэпидемические мероприятия.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Больные заразными формами туберкулеза, неоднократно нарушавшие санитарно-противоэпидемический режим, а также умышленно уклоняющиеся от обследования в целях выявления туберкулеза или от лечения туберкулеза, на основании решений суда госпитализируются в специализированные медицинские противотуберкулезные организации для обязательных обследования и лечения.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Никаких мер, обязывающих граждан, не являющихся больными туберкулезом, проходить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обследования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не предусмотрено. Умышленное уклонение от обследования в целях выявления заболевания может завершиться обязательным обследованием, однако только в случае принятия судом (и никем иным) соответствующего решения, причем рассмотрение этого вопроса в суде может инициировать медицинская противотуберкулезная организация либо прокуратура. Без решения суда нельзя принудить гражданина к обязательному прохождению обследования.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Соответственно, граждане имеют право отказаться от обследования (от Манту, рентгенологического, флюорографического обследования и т. п.). И как показывает практика, многие родители пользуются этим правом. </w:t>
      </w:r>
      <w:proofErr w:type="gram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Вместе с тем администрация ДОУ, чтобы удостовериться, что у ребенка нет туберкулеза, часто выдвигает требование – либо обязательно делать Манту (без которой не допускают в школу, детский сад), либо вместо Манту пройти обследование, принести справку из противотуберкулезного диспансера, результаты флюорографии и т. п. Отказываясь от обследования, в случае заболевания туберкулезом граждане подвергают большому риску здоровье не только собственного ребенка (который остается</w:t>
      </w:r>
      <w:proofErr w:type="gram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без необходимого лечения), но и окружающих детей, которые рискуют заразиться столь опасным заболеванием. В то же время до тех пор, пока ребенок, по заключению педиатра, здоров, не демонстрирует клинических признаков туберкулезной инфекции, потребовать обязательного обследования медсестра либо администрация ДОУ не вправе, и его право на образование не должно ограничиваться.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Таким образом, соблюдение права граждан на охрану здоровья, а также необходимость 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 xml:space="preserve">регулирования вопросов распространения отдельных заболеваний могут усложнить работу ДОУ во время массовых инфекций и эпидемий. ДОУ в таких случаях не имеет права отказать детям в посещении детского сада (за исключением лиц, контактировавших с больными корью, краснухой, паротитом и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от этих заболеваний, не болевших ими) и обязано обеспечить разделение, изоляцию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непривитых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и потенциально являющихся переносчиками инфекции воспитанников. Данные меры должны осуществляться на территории ДОУ без ущерба для образовательного процесса.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При благополучной эпидемиологической обстановке отсутствие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профилактическихьпрививок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у ребенка не создает пр</w:t>
      </w:r>
      <w:r w:rsidR="000B4E14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облем 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для ДОУ.</w:t>
      </w:r>
      <w:r w:rsidRPr="00CC02C6">
        <w:rPr>
          <w:rFonts w:ascii="Helvetica" w:eastAsia="Times New Roman" w:hAnsi="Helvetica" w:cs="Helvetica"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Тексты документов вы найдете в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электронной системе “Образование”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Нормативные документы</w:t>
      </w:r>
      <w:r w:rsidRPr="00CC02C6">
        <w:rPr>
          <w:rFonts w:ascii="Helvetica" w:eastAsia="Times New Roman" w:hAnsi="Helvetica" w:cs="Helvetica"/>
          <w:b/>
          <w:bCs/>
          <w:color w:val="555555"/>
          <w:sz w:val="20"/>
          <w:lang w:eastAsia="ru-RU"/>
        </w:rPr>
        <w:t> </w:t>
      </w: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br/>
      </w:r>
    </w:p>
    <w:p w:rsidR="00CC02C6" w:rsidRPr="00CC02C6" w:rsidRDefault="00CC02C6" w:rsidP="00CC02C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Федеральный закон от 21.11.2011 № 323-ФЗ “Об основах охраны здоровья граждан в Российской Федерации” (ред. от 25.06.2012)</w:t>
      </w:r>
    </w:p>
    <w:p w:rsidR="00CC02C6" w:rsidRPr="00CC02C6" w:rsidRDefault="00CC02C6" w:rsidP="00CC02C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Федеральный закон от 18.06.2001 № 77-ФЗ “О предупреждении распространения туберкулеза в Российской Федерации” (ред. от 18.07.2011)</w:t>
      </w:r>
    </w:p>
    <w:p w:rsidR="00CC02C6" w:rsidRPr="00CC02C6" w:rsidRDefault="00CC02C6" w:rsidP="00CC02C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Федеральный закон от 30.03.1999 № 52-ФЗ “О санитарно-эпидемиологическом благополучии населения” (ред. от 25.06.2012)</w:t>
      </w:r>
    </w:p>
    <w:p w:rsidR="00CC02C6" w:rsidRPr="00CC02C6" w:rsidRDefault="00CC02C6" w:rsidP="00CC02C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Федеральный закон от 17.09.1998 № 157 “Об иммунопрофилактике инфекционных болезней” (ред. от 18.07.2011)</w:t>
      </w:r>
    </w:p>
    <w:p w:rsidR="00CC02C6" w:rsidRPr="00CC02C6" w:rsidRDefault="00CC02C6" w:rsidP="00CC02C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Национальный календарь профилактических прививок, утв. Приказом </w:t>
      </w:r>
      <w:proofErr w:type="spellStart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Минздравсоцразвития</w:t>
      </w:r>
      <w:proofErr w:type="spellEnd"/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России от 31.01.2011 № 51н</w:t>
      </w:r>
    </w:p>
    <w:p w:rsidR="00CC02C6" w:rsidRPr="00CC02C6" w:rsidRDefault="00CC02C6" w:rsidP="00CC02C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Санитарно-эпидемиологические правила “Профилактика полиомиелита. СП 3.1.2951-11”, утв. постановлением Главного государственного санитарного врача РФ от 28.07.2011 № 107</w:t>
      </w:r>
    </w:p>
    <w:p w:rsidR="00CC02C6" w:rsidRPr="00CC02C6" w:rsidRDefault="00CC02C6" w:rsidP="00CC02C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Санитарно-эпидемиологические правила “Профилактика кори, краснухи и эпидемического паротита. СП 3.1.2952-11”, утв. постановлением Главного государственного санитарного врача РФ от 28.07.2011 № 108</w:t>
      </w:r>
    </w:p>
    <w:p w:rsidR="00CC02C6" w:rsidRPr="00CC02C6" w:rsidRDefault="00CC02C6" w:rsidP="00CC02C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Санитарно-эпидемиологические правила “Профилактика гриппа. СП 3.1.2.1319-03”, утв. постановлением Главного государственного санитарного врача РФ от 30.04.2003 № 82 (ред. от 10.06.2003)</w:t>
      </w:r>
    </w:p>
    <w:p w:rsidR="00CC02C6" w:rsidRPr="00CC02C6" w:rsidRDefault="00CC02C6" w:rsidP="00CC02C6">
      <w:pPr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bdr w:val="none" w:sz="0" w:space="0" w:color="auto" w:frame="1"/>
          <w:shd w:val="clear" w:color="auto" w:fill="FDC68C"/>
          <w:lang w:eastAsia="ru-RU"/>
        </w:rPr>
        <w:t>Источник: http://www.resobr.ru/materials/43/36596/</w:t>
      </w:r>
    </w:p>
    <w:p w:rsidR="00CC02C6" w:rsidRPr="00CC02C6" w:rsidRDefault="00CC02C6" w:rsidP="00CC02C6">
      <w:pPr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CC02C6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FE3A57" w:rsidRDefault="00FE3A57"/>
    <w:sectPr w:rsidR="00FE3A57" w:rsidSect="001D0452">
      <w:pgSz w:w="11906" w:h="16838" w:code="9"/>
      <w:pgMar w:top="1418" w:right="85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AE3"/>
    <w:multiLevelType w:val="multilevel"/>
    <w:tmpl w:val="9730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10C9E"/>
    <w:multiLevelType w:val="multilevel"/>
    <w:tmpl w:val="8E00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96808"/>
    <w:multiLevelType w:val="multilevel"/>
    <w:tmpl w:val="888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261C2"/>
    <w:multiLevelType w:val="multilevel"/>
    <w:tmpl w:val="3F9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9167E"/>
    <w:multiLevelType w:val="multilevel"/>
    <w:tmpl w:val="443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163AB"/>
    <w:multiLevelType w:val="multilevel"/>
    <w:tmpl w:val="EB28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7D71D3"/>
    <w:multiLevelType w:val="multilevel"/>
    <w:tmpl w:val="DE36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02C6"/>
    <w:rsid w:val="000B4E14"/>
    <w:rsid w:val="001D0452"/>
    <w:rsid w:val="00A9788F"/>
    <w:rsid w:val="00B368D1"/>
    <w:rsid w:val="00BA6071"/>
    <w:rsid w:val="00CC02C6"/>
    <w:rsid w:val="00D44496"/>
    <w:rsid w:val="00FE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57"/>
  </w:style>
  <w:style w:type="paragraph" w:styleId="1">
    <w:name w:val="heading 1"/>
    <w:basedOn w:val="a"/>
    <w:link w:val="10"/>
    <w:uiPriority w:val="9"/>
    <w:qFormat/>
    <w:rsid w:val="00CC0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02C6"/>
    <w:rPr>
      <w:b/>
      <w:bCs/>
    </w:rPr>
  </w:style>
  <w:style w:type="character" w:customStyle="1" w:styleId="apple-converted-space">
    <w:name w:val="apple-converted-space"/>
    <w:basedOn w:val="a0"/>
    <w:rsid w:val="00CC0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5440</Words>
  <Characters>31011</Characters>
  <Application>Microsoft Office Word</Application>
  <DocSecurity>0</DocSecurity>
  <Lines>258</Lines>
  <Paragraphs>72</Paragraphs>
  <ScaleCrop>false</ScaleCrop>
  <Company>Microsoft</Company>
  <LinksUpToDate>false</LinksUpToDate>
  <CharactersWithSpaces>36379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2016-11-30T13:11:00Z</dcterms:created>
  <dcterms:modified xsi:type="dcterms:W3CDTF">2016-12-01T06:58:00Z</dcterms:modified>
</cp:coreProperties>
</file>